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0D4" w:rsidRPr="00BC10D4" w:rsidRDefault="00BC10D4" w:rsidP="00BC10D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C10D4">
        <w:rPr>
          <w:rFonts w:ascii="Times New Roman" w:eastAsia="Times New Roman" w:hAnsi="Times New Roman" w:cs="Times New Roman"/>
          <w:b/>
          <w:bCs/>
          <w:kern w:val="36"/>
          <w:sz w:val="48"/>
          <w:szCs w:val="48"/>
          <w:lang w:eastAsia="ru-RU"/>
        </w:rPr>
        <w:t>Съезд Федерации независимых профсоюзов России</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Владимир Путин выступил на XIII съезде Федерации независимых профсоюзов России.</w:t>
      </w:r>
    </w:p>
    <w:p w:rsidR="00BC10D4" w:rsidRPr="00BC10D4" w:rsidRDefault="00BC10D4" w:rsidP="00BC10D4">
      <w:pPr>
        <w:spacing w:after="0"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 xml:space="preserve">29 октября 2024 года </w:t>
      </w:r>
    </w:p>
    <w:p w:rsidR="00BC10D4" w:rsidRPr="00BC10D4" w:rsidRDefault="00BC10D4" w:rsidP="00BC10D4">
      <w:pPr>
        <w:spacing w:after="0"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17:05</w:t>
      </w:r>
    </w:p>
    <w:p w:rsidR="00BC10D4" w:rsidRPr="00BC10D4" w:rsidRDefault="00BC10D4" w:rsidP="00BC10D4">
      <w:pPr>
        <w:spacing w:after="0"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Москва</w:t>
      </w:r>
    </w:p>
    <w:p w:rsidR="00BC10D4" w:rsidRPr="00BC10D4" w:rsidRDefault="00BC10D4" w:rsidP="00BC10D4">
      <w:pPr>
        <w:spacing w:after="0"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Съезд Федерации независимых профсоюзов России</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C10D4">
        <w:rPr>
          <w:rFonts w:ascii="Times New Roman" w:eastAsia="Times New Roman" w:hAnsi="Times New Roman" w:cs="Times New Roman"/>
          <w:b/>
          <w:bCs/>
          <w:sz w:val="24"/>
          <w:szCs w:val="24"/>
          <w:lang w:eastAsia="ru-RU"/>
        </w:rPr>
        <w:t>В.Путин</w:t>
      </w:r>
      <w:proofErr w:type="spellEnd"/>
      <w:r w:rsidRPr="00BC10D4">
        <w:rPr>
          <w:rFonts w:ascii="Times New Roman" w:eastAsia="Times New Roman" w:hAnsi="Times New Roman" w:cs="Times New Roman"/>
          <w:b/>
          <w:bCs/>
          <w:sz w:val="24"/>
          <w:szCs w:val="24"/>
          <w:lang w:eastAsia="ru-RU"/>
        </w:rPr>
        <w:t>:</w:t>
      </w:r>
      <w:r w:rsidRPr="00BC10D4">
        <w:rPr>
          <w:rFonts w:ascii="Times New Roman" w:eastAsia="Times New Roman" w:hAnsi="Times New Roman" w:cs="Times New Roman"/>
          <w:sz w:val="24"/>
          <w:szCs w:val="24"/>
          <w:lang w:eastAsia="ru-RU"/>
        </w:rPr>
        <w:t xml:space="preserve"> Уважаемые коллеги, дорогие друзья!</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 xml:space="preserve">Спасибо большое за приглашение на тринадцатый съезд Федерации независимых профсоюзов России. Ваше объединение вот уже более тридцати лет находится в авангарде отечественного профсоюзного движения, охватывает свыше 130 тысяч первичных организаций и почти 20 миллионов человек по всей стране. </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 xml:space="preserve">Такое широкое, действительно повсеместное представительство позволяет федерации эффективно защищать профессиональные интересы наших граждан, в социальном партнёрстве с государством и бизнесом совершенствовать законодательство, на современной основе выстраивать отношения в сфере занятости. </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 xml:space="preserve">В этом году Российская трёхсторонняя комиссия провела большую, содержательную работу: было подписано очередное Генеральное соглашение между объединениями профсоюзов, работодателями и Правительством. Оно рассчитано на трёхлетку – с 2024-го по 2026 год. </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Уверен, что сотрудничество в рамках нового соглашения, как и в предыдущие годы, будет таким же плодотворным. Тем более что в числе приоритетов этого документа – задачи, которые имеют долгосрочное, стратегическое значение для всей России, а это обеспечение безопасности нашей страны, укрепление её производственного, технологического и кадрового потенциала, повышение благополучия граждан и, конечно, стимулирование качественных изменений на рынке труда.</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Государственная политика последних лет, усилия делового сообщества, профсоюзов способствовали тому, что уровень безработицы в России опускается всё ниже, с каждым кварталом обновляет исторический минимум. Так, в августе текущего года третий месяц подряд безработица составила 2,4 процента, причём такой показатель является минимальным и в сравнении с другими ведущими странами мира.</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На нашем рынке труда фиксируется ещё одна очень важная тенденция. Она говорит о том, что экономика России меняется структурно. Годами говорили о том, что нужно менять структуру экономики. Она меняется сейчас. Причём в сторону усложнения, развития отраслей с высокой добавленной стоимостью и квалифицированными рабочими местами. Так, в августе текущего года по сравнению с прошлогодними значениями занятость в обрабатывающей промышленности и IT-секторе выросла на 3,9 и 8 процентов соответственно. То есть в IT-сфере на 8 процентов.</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Добавлю, что снижается безработица в одной из наиболее сложных групп граждан. Имею в виду молодёжь до 25 лет, которая в основном пока не имеет опыта работы, находится в поисках занятости. Так вот, уровень безработицы среди молодёжи в июне оказался менее девяти процентов – 8,8 процента. Для сравнения: годом ранее этот показатель был заметно выше – 11,6 процента, а в 2019 году и вовсе был 15,5.</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lastRenderedPageBreak/>
        <w:t xml:space="preserve">Знаю, что в этой аудитории названные цифры, что называется, на слуху. Федерация независимых профсоюзов, конечно, внимательно отслеживает, анализирует положение дел на рынке труда, в том числе динамику заработных плат, а они в целом по стране растут, причём темпами, превышающими инфляцию. В июле этого года реальная зарплата – то есть за вычетом инфляции – оказалась выше прошлогоднего значения на 8,1 процента. </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Что хотел бы особо отметить: важно, чтобы положение работников на рынке труда продолжало улучшаться. Имею в виду условия работы специалистов, условия их труда и, конечно, повышение их доходов. Они должны находиться в поле нашего зрения постоянно, они должны расти именно опережающими темпами – выше роста цен.</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 xml:space="preserve">Повторю: российская экономика должна стать экономикой высоких заработных плат, в этом ключ к повышению эффективности производств, к модернизации предприятий и компаний, глубокому обновлению отраслей на современной технологической базе, к созданию качественных рабочих мест. </w:t>
      </w:r>
      <w:r w:rsidRPr="00BC10D4">
        <w:rPr>
          <w:rFonts w:ascii="Times New Roman" w:eastAsia="Times New Roman" w:hAnsi="Times New Roman" w:cs="Times New Roman"/>
          <w:i/>
          <w:iCs/>
          <w:sz w:val="24"/>
          <w:szCs w:val="24"/>
          <w:lang w:eastAsia="ru-RU"/>
        </w:rPr>
        <w:t>(Аплодисменты.)</w:t>
      </w:r>
      <w:r w:rsidRPr="00BC10D4">
        <w:rPr>
          <w:rFonts w:ascii="Times New Roman" w:eastAsia="Times New Roman" w:hAnsi="Times New Roman" w:cs="Times New Roman"/>
          <w:sz w:val="24"/>
          <w:szCs w:val="24"/>
          <w:lang w:eastAsia="ru-RU"/>
        </w:rPr>
        <w:t xml:space="preserve"> </w:t>
      </w:r>
      <w:proofErr w:type="gramStart"/>
      <w:r w:rsidRPr="00BC10D4">
        <w:rPr>
          <w:rFonts w:ascii="Times New Roman" w:eastAsia="Times New Roman" w:hAnsi="Times New Roman" w:cs="Times New Roman"/>
          <w:sz w:val="24"/>
          <w:szCs w:val="24"/>
          <w:lang w:eastAsia="ru-RU"/>
        </w:rPr>
        <w:t>Уверен</w:t>
      </w:r>
      <w:proofErr w:type="gramEnd"/>
      <w:r w:rsidRPr="00BC10D4">
        <w:rPr>
          <w:rFonts w:ascii="Times New Roman" w:eastAsia="Times New Roman" w:hAnsi="Times New Roman" w:cs="Times New Roman"/>
          <w:sz w:val="24"/>
          <w:szCs w:val="24"/>
          <w:lang w:eastAsia="ru-RU"/>
        </w:rPr>
        <w:t xml:space="preserve">, профсоюзы разделяют эту точку зрения. И ваши аплодисменты как раз об этом говорят. Спасибо большое. </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 xml:space="preserve">То, о чём только что сказал, в полной мере относится и к корпоративному сектору, и к бюджетной сфере. В этой связи напомню Правительству, что уже со следующего года должно начаться внедрение новой модели оплаты труда бюджетников, включая работников здравоохранения (сейчас только выступал перед ними здесь, рядышком, говорил об этом), образования, науки и культуры. </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Сначала мы отработаем её в рамках пилотных проектов в субъектах Федерации, а затем – перед Правительством стоит сложная и </w:t>
      </w:r>
      <w:proofErr w:type="spellStart"/>
      <w:r w:rsidRPr="00BC10D4">
        <w:rPr>
          <w:rFonts w:ascii="Times New Roman" w:eastAsia="Times New Roman" w:hAnsi="Times New Roman" w:cs="Times New Roman"/>
          <w:sz w:val="24"/>
          <w:szCs w:val="24"/>
          <w:lang w:eastAsia="ru-RU"/>
        </w:rPr>
        <w:t>финансовоёмкая</w:t>
      </w:r>
      <w:proofErr w:type="spellEnd"/>
      <w:r w:rsidRPr="00BC10D4">
        <w:rPr>
          <w:rFonts w:ascii="Times New Roman" w:eastAsia="Times New Roman" w:hAnsi="Times New Roman" w:cs="Times New Roman"/>
          <w:sz w:val="24"/>
          <w:szCs w:val="24"/>
          <w:lang w:eastAsia="ru-RU"/>
        </w:rPr>
        <w:t xml:space="preserve"> задача, надо, чтобы это всем было понятно, это очень сложная задача, тем не </w:t>
      </w:r>
      <w:proofErr w:type="gramStart"/>
      <w:r w:rsidRPr="00BC10D4">
        <w:rPr>
          <w:rFonts w:ascii="Times New Roman" w:eastAsia="Times New Roman" w:hAnsi="Times New Roman" w:cs="Times New Roman"/>
          <w:sz w:val="24"/>
          <w:szCs w:val="24"/>
          <w:lang w:eastAsia="ru-RU"/>
        </w:rPr>
        <w:t>менее</w:t>
      </w:r>
      <w:proofErr w:type="gramEnd"/>
      <w:r w:rsidRPr="00BC10D4">
        <w:rPr>
          <w:rFonts w:ascii="Times New Roman" w:eastAsia="Times New Roman" w:hAnsi="Times New Roman" w:cs="Times New Roman"/>
          <w:sz w:val="24"/>
          <w:szCs w:val="24"/>
          <w:lang w:eastAsia="ru-RU"/>
        </w:rPr>
        <w:t xml:space="preserve"> у Правительства такая задача стоит – с 2027 года перевести оплату труда всех сотрудников бюджетной сферы на так называемые отраслевые системы, задача которых не только добиться роста доходов специалистов. Но принципиально важно устранить разрыв в их зарплатах, которые сейчас заметно отличаются от региона к региону, даже в соседних регионах, что, совершенно несправедливо. Мы эту проблему понимаем и будем, конечно, её решать вместе с субъектами Российской Федерации, разумеется, при вашей поддержке, дорогие друзья.</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 xml:space="preserve">Далее. Вновь подчеркну, о чём говорил на вашем предыдущем съезде, в апреле текущего года. По прогнозам экспертов, в ближайшее время экономика России, наш рынок труда будет испытывать высокую </w:t>
      </w:r>
      <w:proofErr w:type="gramStart"/>
      <w:r w:rsidRPr="00BC10D4">
        <w:rPr>
          <w:rFonts w:ascii="Times New Roman" w:eastAsia="Times New Roman" w:hAnsi="Times New Roman" w:cs="Times New Roman"/>
          <w:sz w:val="24"/>
          <w:szCs w:val="24"/>
          <w:lang w:eastAsia="ru-RU"/>
        </w:rPr>
        <w:t>потребность</w:t>
      </w:r>
      <w:proofErr w:type="gramEnd"/>
      <w:r w:rsidRPr="00BC10D4">
        <w:rPr>
          <w:rFonts w:ascii="Times New Roman" w:eastAsia="Times New Roman" w:hAnsi="Times New Roman" w:cs="Times New Roman"/>
          <w:sz w:val="24"/>
          <w:szCs w:val="24"/>
          <w:lang w:eastAsia="ru-RU"/>
        </w:rPr>
        <w:t xml:space="preserve"> и даже дефицит кадров. Эти объективные тенденции обязательно нужно учитывать, соответствующим образом выстраивать дальнейшие, системные шаги по долгосрочному развитию экономики и социальной сферы. Это относится в равной степени и к государству, и к бизнесу, и, конечно, к деятельности профсоюзов. Кадровый потенциал страны – это безусловная ценность, к которой нужно ответственно относиться, беречь </w:t>
      </w:r>
      <w:proofErr w:type="spellStart"/>
      <w:r w:rsidRPr="00BC10D4">
        <w:rPr>
          <w:rFonts w:ascii="Times New Roman" w:eastAsia="Times New Roman" w:hAnsi="Times New Roman" w:cs="Times New Roman"/>
          <w:sz w:val="24"/>
          <w:szCs w:val="24"/>
          <w:lang w:eastAsia="ru-RU"/>
        </w:rPr>
        <w:t>ее</w:t>
      </w:r>
      <w:proofErr w:type="spellEnd"/>
      <w:r w:rsidRPr="00BC10D4">
        <w:rPr>
          <w:rFonts w:ascii="Times New Roman" w:eastAsia="Times New Roman" w:hAnsi="Times New Roman" w:cs="Times New Roman"/>
          <w:sz w:val="24"/>
          <w:szCs w:val="24"/>
          <w:lang w:eastAsia="ru-RU"/>
        </w:rPr>
        <w:t>, укреплять, вкладывать ресурсы в эту сферу и инвестиции.</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 xml:space="preserve">Перед нашей страной стоят </w:t>
      </w:r>
      <w:proofErr w:type="gramStart"/>
      <w:r w:rsidRPr="00BC10D4">
        <w:rPr>
          <w:rFonts w:ascii="Times New Roman" w:eastAsia="Times New Roman" w:hAnsi="Times New Roman" w:cs="Times New Roman"/>
          <w:sz w:val="24"/>
          <w:szCs w:val="24"/>
          <w:lang w:eastAsia="ru-RU"/>
        </w:rPr>
        <w:t>амбициозные</w:t>
      </w:r>
      <w:proofErr w:type="gramEnd"/>
      <w:r w:rsidRPr="00BC10D4">
        <w:rPr>
          <w:rFonts w:ascii="Times New Roman" w:eastAsia="Times New Roman" w:hAnsi="Times New Roman" w:cs="Times New Roman"/>
          <w:sz w:val="24"/>
          <w:szCs w:val="24"/>
          <w:lang w:eastAsia="ru-RU"/>
        </w:rPr>
        <w:t xml:space="preserve"> цели, а именно кардинально нарастить объёмы выпуска товаров и качество услуг по самой широкой линейке, во всех отраслях и секторах, в каждом субъекте Федерации.</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 xml:space="preserve">Очевидно: чтобы добиться этого, необходимо в первую очередь увеличивать производительность труда, автоматизировать, оснащать новым оборудованием и технологиями отечественную обрабатывающую промышленность, сельское хозяйство, сферу услуг и так далее, развивать, конечно, инфраструктуру и логистику. Для этого у нас предусмотрены механизмы поддержки бизнеса и развития территорий. Будем их постоянно </w:t>
      </w:r>
      <w:proofErr w:type="spellStart"/>
      <w:r w:rsidRPr="00BC10D4">
        <w:rPr>
          <w:rFonts w:ascii="Times New Roman" w:eastAsia="Times New Roman" w:hAnsi="Times New Roman" w:cs="Times New Roman"/>
          <w:sz w:val="24"/>
          <w:szCs w:val="24"/>
          <w:lang w:eastAsia="ru-RU"/>
        </w:rPr>
        <w:t>донастраивать</w:t>
      </w:r>
      <w:proofErr w:type="spellEnd"/>
      <w:r w:rsidRPr="00BC10D4">
        <w:rPr>
          <w:rFonts w:ascii="Times New Roman" w:eastAsia="Times New Roman" w:hAnsi="Times New Roman" w:cs="Times New Roman"/>
          <w:sz w:val="24"/>
          <w:szCs w:val="24"/>
          <w:lang w:eastAsia="ru-RU"/>
        </w:rPr>
        <w:t xml:space="preserve">, повышать их эффективность и востребованность компаниями, предприятиями, субъектами Федерации. Очень рассчитываю здесь и на активное содействие профсоюзов, которые заинтересованы в расширении технологического </w:t>
      </w:r>
      <w:r w:rsidRPr="00BC10D4">
        <w:rPr>
          <w:rFonts w:ascii="Times New Roman" w:eastAsia="Times New Roman" w:hAnsi="Times New Roman" w:cs="Times New Roman"/>
          <w:sz w:val="24"/>
          <w:szCs w:val="24"/>
          <w:lang w:eastAsia="ru-RU"/>
        </w:rPr>
        <w:lastRenderedPageBreak/>
        <w:t>и индустриального потенциала России, в создании рабочих мест с более качественными условиями труда и высокой заработной платой.</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И конечно, важнейшая задача, как уже сказал, – это подготовка квалифицированных кадров, которые будут работать на новых, современных производствах. Модернизация системы среднего и высшего профессионального образования, укрепление её связи с работодателями входят в число приоритетов новых национальных проектов. Они стартуют со следующего года.</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 xml:space="preserve">Особо подчеркну, что майским указом текущего года о национальных целях развития поставлена предметная задача, а именно создать к 2030 году институциональные условия для постоянного профессионального развития работающих граждан, чтобы они могли получать новые профессии и повышать свою квалификацию на системной основе, на протяжении всей трудовой деятельности. </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 xml:space="preserve">В рамках нацпроекта «Кадры» запланировано обучение и дополнительное образование по тем профессиям, которые уже сегодня востребованы на рынке труда. Прежде всего, этими программами смогут воспользоваться безработные, а также женщины с детьми до семи лет и граждане </w:t>
      </w:r>
      <w:proofErr w:type="spellStart"/>
      <w:r w:rsidRPr="00BC10D4">
        <w:rPr>
          <w:rFonts w:ascii="Times New Roman" w:eastAsia="Times New Roman" w:hAnsi="Times New Roman" w:cs="Times New Roman"/>
          <w:sz w:val="24"/>
          <w:szCs w:val="24"/>
          <w:lang w:eastAsia="ru-RU"/>
        </w:rPr>
        <w:t>предпенсионного</w:t>
      </w:r>
      <w:proofErr w:type="spellEnd"/>
      <w:r w:rsidRPr="00BC10D4">
        <w:rPr>
          <w:rFonts w:ascii="Times New Roman" w:eastAsia="Times New Roman" w:hAnsi="Times New Roman" w:cs="Times New Roman"/>
          <w:sz w:val="24"/>
          <w:szCs w:val="24"/>
          <w:lang w:eastAsia="ru-RU"/>
        </w:rPr>
        <w:t xml:space="preserve"> возраста. Планируется, что ежегодно по таким программам будут обучаться свыше ста тысяч человек.</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Принципиально важно гарантировать занятость молодёжи, чтобы сегодняшние школьники, студенты могли получить качественное образование, приобрести интересную профессию, а затем надёжную работу по специальности.</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Напомню, что в основу контрольных цифр приёма в техникумы, колледжи, вузы будет положен прогноз кадровой потребности экономики, то </w:t>
      </w:r>
      <w:proofErr w:type="gramStart"/>
      <w:r w:rsidRPr="00BC10D4">
        <w:rPr>
          <w:rFonts w:ascii="Times New Roman" w:eastAsia="Times New Roman" w:hAnsi="Times New Roman" w:cs="Times New Roman"/>
          <w:sz w:val="24"/>
          <w:szCs w:val="24"/>
          <w:lang w:eastAsia="ru-RU"/>
        </w:rPr>
        <w:t>есть</w:t>
      </w:r>
      <w:proofErr w:type="gramEnd"/>
      <w:r w:rsidRPr="00BC10D4">
        <w:rPr>
          <w:rFonts w:ascii="Times New Roman" w:eastAsia="Times New Roman" w:hAnsi="Times New Roman" w:cs="Times New Roman"/>
          <w:sz w:val="24"/>
          <w:szCs w:val="24"/>
          <w:lang w:eastAsia="ru-RU"/>
        </w:rPr>
        <w:t xml:space="preserve"> сколько специалистов по конкретным отраслям, в какие сроки понадобятся отечественным предприятиям и компаниям. Такой прогноз в контакте с бизнесом, региональными командами Правительство готовит. Он учитывает деловую, инвестиционную активность в стране в целом, в отдельных субъектах Российской Федерации в частности. И конечно, этот документ будет постоянно актуализироваться.</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 xml:space="preserve">Отмечу, что нашей экономике сегодня остро не хватает специалистов рабочих профессий. Для повышения престижа и популярности этих направлений мы продолжим налаживать партнёрство колледжей и техникумов с работодателями. Рассчитываю, что и профсоюзы примут здесь самое активное участие. </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Напомню, что в рамках федерального проекта «</w:t>
      </w:r>
      <w:proofErr w:type="spellStart"/>
      <w:r w:rsidRPr="00BC10D4">
        <w:rPr>
          <w:rFonts w:ascii="Times New Roman" w:eastAsia="Times New Roman" w:hAnsi="Times New Roman" w:cs="Times New Roman"/>
          <w:sz w:val="24"/>
          <w:szCs w:val="24"/>
          <w:lang w:eastAsia="ru-RU"/>
        </w:rPr>
        <w:t>Профессионалитет</w:t>
      </w:r>
      <w:proofErr w:type="spellEnd"/>
      <w:r w:rsidRPr="00BC10D4">
        <w:rPr>
          <w:rFonts w:ascii="Times New Roman" w:eastAsia="Times New Roman" w:hAnsi="Times New Roman" w:cs="Times New Roman"/>
          <w:sz w:val="24"/>
          <w:szCs w:val="24"/>
          <w:lang w:eastAsia="ru-RU"/>
        </w:rPr>
        <w:t>» будут подготовлены порядка миллиона рабочих кадров для отечественной лёгкой промышленности, фармацевтики, судостроения, авиапрома, производства станков и электронных компонентов и так далее. Базой для обучения специалистов послужат обновлённые образовательно-производственные центры, которые создаются вместе с бизнесом при поддержке государства.</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Как уже говорил, такое сотрудничество образовательных организаций и деловых кругов в дальнейшем охватит всю систему среднего образования, включая подготовку кадров для школ, больниц, поликлиник, сферы услуг, туризма и так далее. Мы также дополнительно поддержим систему высшего образования – институты и университеты, которые плотно взаимодействуют с компаниями реального сектора и социальной сферы, совместно запускают инновационные, технологические, кадровые проекты. Для них будет продлена п</w:t>
      </w:r>
      <w:bookmarkStart w:id="0" w:name="_GoBack"/>
      <w:bookmarkEnd w:id="0"/>
      <w:r w:rsidRPr="00BC10D4">
        <w:rPr>
          <w:rFonts w:ascii="Times New Roman" w:eastAsia="Times New Roman" w:hAnsi="Times New Roman" w:cs="Times New Roman"/>
          <w:sz w:val="24"/>
          <w:szCs w:val="24"/>
          <w:lang w:eastAsia="ru-RU"/>
        </w:rPr>
        <w:t>рограмма «Приоритет-2030».</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 xml:space="preserve">По всей стране к 2030 году в рамках национального проекта «Молодёжь и дети» планируется создать как минимум 25 университетских кампусов, новых, современных, самого высокого качества. В них будут учиться, проходить практику, заниматься спортом </w:t>
      </w:r>
      <w:r w:rsidRPr="00BC10D4">
        <w:rPr>
          <w:rFonts w:ascii="Times New Roman" w:eastAsia="Times New Roman" w:hAnsi="Times New Roman" w:cs="Times New Roman"/>
          <w:sz w:val="24"/>
          <w:szCs w:val="24"/>
          <w:lang w:eastAsia="ru-RU"/>
        </w:rPr>
        <w:lastRenderedPageBreak/>
        <w:t>и отдыхать почти полмиллиона студентов, а в дальнейшем планируется, что число таких кампусов увеличится в стране до сорока. В рамках того же национального проекта к концу 2030 года будут капитально отремонтированы восемьсот вузовских общежитий. Свыше двухсот тысяч ребят получат более комфортные, удобные условия для проживания во время учёбы.</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Кстати, многие из сегодняшних студентов являются членами профсоюзов. Студенческое движение профсоюза образования охватывает более миллиона человек и в этом году отмечает своё 25-летие. Конечно, вклад этого объединения в развитие молодёжной политики, в продвижение дела защиты прав трудящихся, а также инициативы его участников, настоящих лидеров по духу, заслуживают уважения и поддержки. Хочется поздравить это движение с 25-летием.</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И ещё. Особый акцент в рамках нацпроектов будет сделан на развитии научного, образовательного потенциала для достижения технологического лидерства России, чтобы у нас, в нашей стране было широкое пространство для технической мысли, для создания и практического внедрения новых перспективных решений.</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 xml:space="preserve">Для этого мы существенно нарастим подготовку инженерных кадров. На горизонте до 2030 года в дополнение к действующим инженерным школам создадим ещё не менее пятидесяти таких передовых структур с самым современным учебным и лабораторным оборудованием. Подчеркну: материальное оснащение и уровень подготовки в передовых инженерных школах должны соответствовать не только стандартам сегодняшнего дня, но и запросам экономики будущего. Если мы будем ориентироваться только на день сегодняшний, даже на самые лучшие, на самые передовые достижения, мы уже отстанем. Надо обязательно смотреть в будущее. Прежде </w:t>
      </w:r>
      <w:proofErr w:type="gramStart"/>
      <w:r w:rsidRPr="00BC10D4">
        <w:rPr>
          <w:rFonts w:ascii="Times New Roman" w:eastAsia="Times New Roman" w:hAnsi="Times New Roman" w:cs="Times New Roman"/>
          <w:sz w:val="24"/>
          <w:szCs w:val="24"/>
          <w:lang w:eastAsia="ru-RU"/>
        </w:rPr>
        <w:t>всего</w:t>
      </w:r>
      <w:proofErr w:type="gramEnd"/>
      <w:r w:rsidRPr="00BC10D4">
        <w:rPr>
          <w:rFonts w:ascii="Times New Roman" w:eastAsia="Times New Roman" w:hAnsi="Times New Roman" w:cs="Times New Roman"/>
          <w:sz w:val="24"/>
          <w:szCs w:val="24"/>
          <w:lang w:eastAsia="ru-RU"/>
        </w:rPr>
        <w:t xml:space="preserve"> это касается квалификации новых специалистов, их знаний и профессиональных навыков.</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Уважаемые коллеги и друзья!</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Россия, весь мир переживают этап динамичных, интенсивных изменений. Они предъявляют новые, более высокие требования к темпам и качеству развития экономики, социальных отраслей, регионов, городов и посёлков, всех сфер жизни.</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 xml:space="preserve">Сильное, суверенное будущее России создаётся руками людей. Только так. Теми, кто ежедневно, напряжённо трудится в цехах и на сборочных линиях, в полях и шахтах, в конструкторских бюро и научных центрах, в учебных классах и медицинских кабинетах. Защита интересов граждан, людей труда, повышение достатка и благополучия их семей – это ключевая, стратегическая задача. Важнее – ничего нет. Государство решает её вместе с бизнесом, с тем, кто создаёт рабочие места, и, конечно, вместе с профсоюзами, которые следят за интересами людей труда, в тесном, не всегда, конечно, простом, </w:t>
      </w:r>
      <w:proofErr w:type="gramStart"/>
      <w:r w:rsidRPr="00BC10D4">
        <w:rPr>
          <w:rFonts w:ascii="Times New Roman" w:eastAsia="Times New Roman" w:hAnsi="Times New Roman" w:cs="Times New Roman"/>
          <w:sz w:val="24"/>
          <w:szCs w:val="24"/>
          <w:lang w:eastAsia="ru-RU"/>
        </w:rPr>
        <w:t>но</w:t>
      </w:r>
      <w:proofErr w:type="gramEnd"/>
      <w:r w:rsidRPr="00BC10D4">
        <w:rPr>
          <w:rFonts w:ascii="Times New Roman" w:eastAsia="Times New Roman" w:hAnsi="Times New Roman" w:cs="Times New Roman"/>
          <w:sz w:val="24"/>
          <w:szCs w:val="24"/>
          <w:lang w:eastAsia="ru-RU"/>
        </w:rPr>
        <w:t> тем не менее очень важном и, за последние годы мы можем это сказать, результативном диалоге.</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 xml:space="preserve">Исторически профсоюзное движение в России является сильным, массовым, имеет большой вес и авторитет в обществе. Уверен, оно и дальше будет развиваться, совершенствовать свою деятельность. </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В ходе нынешнего съезда, только что мне доложили, вы приняли изменения в Устав Федерации независимых профсоюзов, а также целый ряд кадровых решений.</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 xml:space="preserve">Михаил Викторович Шмаков, который возглавлял Федерацию независимых профсоюзов России более 30 лет, настоящий ветеран профсоюзного движения и, безусловно, многое сделал для его развития, насколько я понял, Михаил Викторович переходит на почётную должность президента ФНПР. </w:t>
      </w:r>
      <w:proofErr w:type="gramStart"/>
      <w:r w:rsidRPr="00BC10D4">
        <w:rPr>
          <w:rFonts w:ascii="Times New Roman" w:eastAsia="Times New Roman" w:hAnsi="Times New Roman" w:cs="Times New Roman"/>
          <w:sz w:val="24"/>
          <w:szCs w:val="24"/>
          <w:lang w:eastAsia="ru-RU"/>
        </w:rPr>
        <w:t xml:space="preserve">Уверен абсолютно, Ваш опыт, знания будут востребованы, в том числе в рамках международного профсоюзного сотрудничества, взаимодействия </w:t>
      </w:r>
      <w:r w:rsidRPr="00BC10D4">
        <w:rPr>
          <w:rFonts w:ascii="Times New Roman" w:eastAsia="Times New Roman" w:hAnsi="Times New Roman" w:cs="Times New Roman"/>
          <w:sz w:val="24"/>
          <w:szCs w:val="24"/>
          <w:lang w:eastAsia="ru-RU"/>
        </w:rPr>
        <w:lastRenderedPageBreak/>
        <w:t>по линии гражданских обществ, прежде всего в таком формате, как Профсоюзный форум БРИКС, который нацелен на защиту прав граждан на рынках труда нашего объединения.</w:t>
      </w:r>
      <w:proofErr w:type="gramEnd"/>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 xml:space="preserve">И конечно, поздравляю с избранием Сергея Ивановича </w:t>
      </w:r>
      <w:proofErr w:type="spellStart"/>
      <w:r w:rsidRPr="00BC10D4">
        <w:rPr>
          <w:rFonts w:ascii="Times New Roman" w:eastAsia="Times New Roman" w:hAnsi="Times New Roman" w:cs="Times New Roman"/>
          <w:sz w:val="24"/>
          <w:szCs w:val="24"/>
          <w:lang w:eastAsia="ru-RU"/>
        </w:rPr>
        <w:t>Черногаева</w:t>
      </w:r>
      <w:proofErr w:type="spellEnd"/>
      <w:r w:rsidRPr="00BC10D4">
        <w:rPr>
          <w:rFonts w:ascii="Times New Roman" w:eastAsia="Times New Roman" w:hAnsi="Times New Roman" w:cs="Times New Roman"/>
          <w:sz w:val="24"/>
          <w:szCs w:val="24"/>
          <w:lang w:eastAsia="ru-RU"/>
        </w:rPr>
        <w:t xml:space="preserve">. Вы много лет посвятили работе в одном из крупнейших отраслевых профсоюзов – железнодорожников и транспортных строителей. Теперь Вам как председателю ФНПР предстоит руководить всем коллективом, всем комплексом текущей деятельности федерации, реализовывать востребованные временем проекты профсоюзного движения, внедрять инициативы, которые обеспечат выход ФНПР на качественно новый уровень развития. </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 xml:space="preserve">Хочу пожелать вам и всем членам Федерации независимых профсоюзов успехов в работе на благо граждан, на благо России. </w:t>
      </w:r>
    </w:p>
    <w:p w:rsidR="00BC10D4" w:rsidRPr="00BC10D4" w:rsidRDefault="00BC10D4" w:rsidP="00BC10D4">
      <w:pPr>
        <w:spacing w:before="100" w:beforeAutospacing="1" w:after="100" w:afterAutospacing="1" w:line="240" w:lineRule="auto"/>
        <w:rPr>
          <w:rFonts w:ascii="Times New Roman" w:eastAsia="Times New Roman" w:hAnsi="Times New Roman" w:cs="Times New Roman"/>
          <w:sz w:val="24"/>
          <w:szCs w:val="24"/>
          <w:lang w:eastAsia="ru-RU"/>
        </w:rPr>
      </w:pPr>
      <w:r w:rsidRPr="00BC10D4">
        <w:rPr>
          <w:rFonts w:ascii="Times New Roman" w:eastAsia="Times New Roman" w:hAnsi="Times New Roman" w:cs="Times New Roman"/>
          <w:sz w:val="24"/>
          <w:szCs w:val="24"/>
          <w:lang w:eastAsia="ru-RU"/>
        </w:rPr>
        <w:t>Спасибо за внимание.</w:t>
      </w:r>
    </w:p>
    <w:p w:rsidR="00325B76" w:rsidRDefault="00325B76"/>
    <w:sectPr w:rsidR="00325B76" w:rsidSect="00BC10D4">
      <w:headerReference w:type="default" r:id="rId7"/>
      <w:footerReference w:type="default" r:id="rId8"/>
      <w:pgSz w:w="11906" w:h="16838"/>
      <w:pgMar w:top="709" w:right="850" w:bottom="568" w:left="1701" w:header="142"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10A" w:rsidRDefault="0026510A" w:rsidP="00BC10D4">
      <w:pPr>
        <w:spacing w:after="0" w:line="240" w:lineRule="auto"/>
      </w:pPr>
      <w:r>
        <w:separator/>
      </w:r>
    </w:p>
  </w:endnote>
  <w:endnote w:type="continuationSeparator" w:id="0">
    <w:p w:rsidR="0026510A" w:rsidRDefault="0026510A" w:rsidP="00BC1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696507"/>
      <w:docPartObj>
        <w:docPartGallery w:val="Page Numbers (Bottom of Page)"/>
        <w:docPartUnique/>
      </w:docPartObj>
    </w:sdtPr>
    <w:sdtContent>
      <w:p w:rsidR="00BC10D4" w:rsidRDefault="00BC10D4">
        <w:pPr>
          <w:pStyle w:val="a5"/>
          <w:jc w:val="center"/>
        </w:pPr>
        <w:r>
          <w:fldChar w:fldCharType="begin"/>
        </w:r>
        <w:r>
          <w:instrText>PAGE   \* MERGEFORMAT</w:instrText>
        </w:r>
        <w:r>
          <w:fldChar w:fldCharType="separate"/>
        </w:r>
        <w:r>
          <w:rPr>
            <w:noProof/>
          </w:rPr>
          <w:t>1</w:t>
        </w:r>
        <w:r>
          <w:fldChar w:fldCharType="end"/>
        </w:r>
      </w:p>
    </w:sdtContent>
  </w:sdt>
  <w:p w:rsidR="00BC10D4" w:rsidRDefault="00BC10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10A" w:rsidRDefault="0026510A" w:rsidP="00BC10D4">
      <w:pPr>
        <w:spacing w:after="0" w:line="240" w:lineRule="auto"/>
      </w:pPr>
      <w:r>
        <w:separator/>
      </w:r>
    </w:p>
  </w:footnote>
  <w:footnote w:type="continuationSeparator" w:id="0">
    <w:p w:rsidR="0026510A" w:rsidRDefault="0026510A" w:rsidP="00BC1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0D4" w:rsidRDefault="00BC10D4">
    <w:pPr>
      <w:pStyle w:val="a3"/>
      <w:jc w:val="center"/>
    </w:pPr>
  </w:p>
  <w:p w:rsidR="00BC10D4" w:rsidRDefault="00BC10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0D4"/>
    <w:rsid w:val="0026510A"/>
    <w:rsid w:val="00325B76"/>
    <w:rsid w:val="00BC1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0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0D4"/>
  </w:style>
  <w:style w:type="paragraph" w:styleId="a5">
    <w:name w:val="footer"/>
    <w:basedOn w:val="a"/>
    <w:link w:val="a6"/>
    <w:uiPriority w:val="99"/>
    <w:unhideWhenUsed/>
    <w:rsid w:val="00BC10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10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0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0D4"/>
  </w:style>
  <w:style w:type="paragraph" w:styleId="a5">
    <w:name w:val="footer"/>
    <w:basedOn w:val="a"/>
    <w:link w:val="a6"/>
    <w:uiPriority w:val="99"/>
    <w:unhideWhenUsed/>
    <w:rsid w:val="00BC10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1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60539">
      <w:bodyDiv w:val="1"/>
      <w:marLeft w:val="0"/>
      <w:marRight w:val="0"/>
      <w:marTop w:val="0"/>
      <w:marBottom w:val="0"/>
      <w:divBdr>
        <w:top w:val="none" w:sz="0" w:space="0" w:color="auto"/>
        <w:left w:val="none" w:sz="0" w:space="0" w:color="auto"/>
        <w:bottom w:val="none" w:sz="0" w:space="0" w:color="auto"/>
        <w:right w:val="none" w:sz="0" w:space="0" w:color="auto"/>
      </w:divBdr>
      <w:divsChild>
        <w:div w:id="383335967">
          <w:marLeft w:val="0"/>
          <w:marRight w:val="0"/>
          <w:marTop w:val="0"/>
          <w:marBottom w:val="0"/>
          <w:divBdr>
            <w:top w:val="none" w:sz="0" w:space="0" w:color="auto"/>
            <w:left w:val="none" w:sz="0" w:space="0" w:color="auto"/>
            <w:bottom w:val="none" w:sz="0" w:space="0" w:color="auto"/>
            <w:right w:val="none" w:sz="0" w:space="0" w:color="auto"/>
          </w:divBdr>
          <w:divsChild>
            <w:div w:id="1715502973">
              <w:marLeft w:val="0"/>
              <w:marRight w:val="0"/>
              <w:marTop w:val="0"/>
              <w:marBottom w:val="0"/>
              <w:divBdr>
                <w:top w:val="none" w:sz="0" w:space="0" w:color="auto"/>
                <w:left w:val="none" w:sz="0" w:space="0" w:color="auto"/>
                <w:bottom w:val="none" w:sz="0" w:space="0" w:color="auto"/>
                <w:right w:val="none" w:sz="0" w:space="0" w:color="auto"/>
              </w:divBdr>
              <w:divsChild>
                <w:div w:id="864056377">
                  <w:marLeft w:val="0"/>
                  <w:marRight w:val="0"/>
                  <w:marTop w:val="0"/>
                  <w:marBottom w:val="0"/>
                  <w:divBdr>
                    <w:top w:val="none" w:sz="0" w:space="0" w:color="auto"/>
                    <w:left w:val="none" w:sz="0" w:space="0" w:color="auto"/>
                    <w:bottom w:val="none" w:sz="0" w:space="0" w:color="auto"/>
                    <w:right w:val="none" w:sz="0" w:space="0" w:color="auto"/>
                  </w:divBdr>
                  <w:divsChild>
                    <w:div w:id="1592203857">
                      <w:marLeft w:val="0"/>
                      <w:marRight w:val="0"/>
                      <w:marTop w:val="0"/>
                      <w:marBottom w:val="0"/>
                      <w:divBdr>
                        <w:top w:val="none" w:sz="0" w:space="0" w:color="auto"/>
                        <w:left w:val="none" w:sz="0" w:space="0" w:color="auto"/>
                        <w:bottom w:val="none" w:sz="0" w:space="0" w:color="auto"/>
                        <w:right w:val="none" w:sz="0" w:space="0" w:color="auto"/>
                      </w:divBdr>
                    </w:div>
                  </w:divsChild>
                </w:div>
                <w:div w:id="6913325">
                  <w:marLeft w:val="0"/>
                  <w:marRight w:val="0"/>
                  <w:marTop w:val="0"/>
                  <w:marBottom w:val="0"/>
                  <w:divBdr>
                    <w:top w:val="none" w:sz="0" w:space="0" w:color="auto"/>
                    <w:left w:val="none" w:sz="0" w:space="0" w:color="auto"/>
                    <w:bottom w:val="none" w:sz="0" w:space="0" w:color="auto"/>
                    <w:right w:val="none" w:sz="0" w:space="0" w:color="auto"/>
                  </w:divBdr>
                  <w:divsChild>
                    <w:div w:id="1374227920">
                      <w:marLeft w:val="0"/>
                      <w:marRight w:val="0"/>
                      <w:marTop w:val="0"/>
                      <w:marBottom w:val="0"/>
                      <w:divBdr>
                        <w:top w:val="none" w:sz="0" w:space="0" w:color="auto"/>
                        <w:left w:val="none" w:sz="0" w:space="0" w:color="auto"/>
                        <w:bottom w:val="none" w:sz="0" w:space="0" w:color="auto"/>
                        <w:right w:val="none" w:sz="0" w:space="0" w:color="auto"/>
                      </w:divBdr>
                    </w:div>
                    <w:div w:id="15718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48581">
          <w:marLeft w:val="0"/>
          <w:marRight w:val="0"/>
          <w:marTop w:val="0"/>
          <w:marBottom w:val="0"/>
          <w:divBdr>
            <w:top w:val="none" w:sz="0" w:space="0" w:color="auto"/>
            <w:left w:val="none" w:sz="0" w:space="0" w:color="auto"/>
            <w:bottom w:val="none" w:sz="0" w:space="0" w:color="auto"/>
            <w:right w:val="none" w:sz="0" w:space="0" w:color="auto"/>
          </w:divBdr>
          <w:divsChild>
            <w:div w:id="865288766">
              <w:marLeft w:val="0"/>
              <w:marRight w:val="0"/>
              <w:marTop w:val="0"/>
              <w:marBottom w:val="0"/>
              <w:divBdr>
                <w:top w:val="none" w:sz="0" w:space="0" w:color="auto"/>
                <w:left w:val="none" w:sz="0" w:space="0" w:color="auto"/>
                <w:bottom w:val="none" w:sz="0" w:space="0" w:color="auto"/>
                <w:right w:val="none" w:sz="0" w:space="0" w:color="auto"/>
              </w:divBdr>
              <w:divsChild>
                <w:div w:id="14207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2113</Words>
  <Characters>12047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Terkom</dc:creator>
  <cp:lastModifiedBy>Terkom</cp:lastModifiedBy>
  <cp:revision>1</cp:revision>
  <dcterms:created xsi:type="dcterms:W3CDTF">2024-10-30T05:31:00Z</dcterms:created>
  <dcterms:modified xsi:type="dcterms:W3CDTF">2024-10-30T05:39:00Z</dcterms:modified>
</cp:coreProperties>
</file>